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DF" w:rsidRDefault="00980FDF" w:rsidP="00980FDF">
      <w:pPr>
        <w:spacing w:before="120" w:after="120"/>
        <w:ind w:hanging="720"/>
        <w:jc w:val="center"/>
        <w:rPr>
          <w:rFonts w:ascii="Arial" w:hAnsi="Arial" w:cs="Arial"/>
          <w:b/>
          <w:bCs/>
          <w:sz w:val="32"/>
          <w:szCs w:val="32"/>
        </w:rPr>
      </w:pPr>
      <w:bookmarkStart w:id="0" w:name="_GoBack"/>
      <w:r>
        <w:rPr>
          <w:rFonts w:ascii="Arial" w:hAnsi="Arial" w:cs="Arial"/>
          <w:b/>
          <w:bCs/>
          <w:i/>
          <w:iCs/>
          <w:sz w:val="32"/>
          <w:szCs w:val="32"/>
        </w:rPr>
        <w:t xml:space="preserve">West Side Community Schools v. </w:t>
      </w:r>
      <w:proofErr w:type="spellStart"/>
      <w:r>
        <w:rPr>
          <w:rFonts w:ascii="Arial" w:hAnsi="Arial" w:cs="Arial"/>
          <w:b/>
          <w:bCs/>
          <w:i/>
          <w:iCs/>
          <w:sz w:val="32"/>
          <w:szCs w:val="32"/>
        </w:rPr>
        <w:t>Mergens</w:t>
      </w:r>
      <w:proofErr w:type="spellEnd"/>
      <w:r>
        <w:rPr>
          <w:rFonts w:ascii="Arial" w:hAnsi="Arial" w:cs="Arial"/>
          <w:b/>
          <w:bCs/>
          <w:sz w:val="32"/>
          <w:szCs w:val="32"/>
        </w:rPr>
        <w:t xml:space="preserve"> </w:t>
      </w:r>
      <w:bookmarkEnd w:id="0"/>
      <w:r>
        <w:rPr>
          <w:rFonts w:ascii="Arial" w:hAnsi="Arial" w:cs="Arial"/>
          <w:b/>
          <w:bCs/>
          <w:sz w:val="32"/>
          <w:szCs w:val="32"/>
        </w:rPr>
        <w:t>(1990)</w:t>
      </w:r>
    </w:p>
    <w:p w:rsidR="0055668D" w:rsidRDefault="00162645" w:rsidP="0055668D">
      <w:pPr>
        <w:spacing w:before="120" w:after="120"/>
        <w:ind w:hanging="720"/>
        <w:rPr>
          <w:rFonts w:ascii="Arial" w:hAnsi="Arial" w:cs="Arial"/>
          <w:sz w:val="32"/>
          <w:szCs w:val="32"/>
        </w:rPr>
      </w:pPr>
      <w:r>
        <w:rPr>
          <w:rFonts w:ascii="Arial" w:hAnsi="Arial" w:cs="Arial"/>
          <w:b/>
          <w:bCs/>
          <w:sz w:val="32"/>
          <w:szCs w:val="32"/>
        </w:rPr>
        <w:t>Issue:</w:t>
      </w:r>
      <w:r>
        <w:rPr>
          <w:rFonts w:ascii="Arial" w:hAnsi="Arial" w:cs="Arial"/>
          <w:sz w:val="32"/>
          <w:szCs w:val="32"/>
        </w:rPr>
        <w:t xml:space="preserve"> </w:t>
      </w:r>
      <w:r w:rsidR="00745D52">
        <w:rPr>
          <w:rFonts w:ascii="Arial" w:hAnsi="Arial" w:cs="Arial"/>
          <w:sz w:val="32"/>
          <w:szCs w:val="32"/>
        </w:rPr>
        <w:t xml:space="preserve">Student </w:t>
      </w:r>
      <w:r w:rsidR="00980FDF">
        <w:rPr>
          <w:rFonts w:ascii="Arial" w:hAnsi="Arial" w:cs="Arial"/>
          <w:sz w:val="32"/>
          <w:szCs w:val="32"/>
        </w:rPr>
        <w:t>Clubs</w:t>
      </w:r>
      <w:r w:rsidR="00745D52">
        <w:rPr>
          <w:rFonts w:ascii="Arial" w:hAnsi="Arial" w:cs="Arial"/>
          <w:sz w:val="32"/>
          <w:szCs w:val="32"/>
        </w:rPr>
        <w:t xml:space="preserve"> </w:t>
      </w:r>
      <w:r w:rsidR="0055668D">
        <w:rPr>
          <w:rFonts w:ascii="Arial" w:hAnsi="Arial" w:cs="Arial"/>
          <w:sz w:val="32"/>
          <w:szCs w:val="32"/>
        </w:rPr>
        <w:t> </w:t>
      </w:r>
    </w:p>
    <w:p w:rsidR="00EF1548" w:rsidRPr="00EF1548" w:rsidRDefault="0055668D" w:rsidP="00980FDF">
      <w:pPr>
        <w:spacing w:before="120" w:after="120"/>
        <w:ind w:left="1350" w:hanging="2070"/>
        <w:rPr>
          <w:rFonts w:ascii="Arial" w:hAnsi="Arial" w:cs="Arial"/>
        </w:rPr>
      </w:pPr>
      <w:r>
        <w:rPr>
          <w:rFonts w:ascii="Arial" w:hAnsi="Arial" w:cs="Arial"/>
          <w:b/>
          <w:bCs/>
          <w:sz w:val="32"/>
          <w:szCs w:val="32"/>
        </w:rPr>
        <w:t>Bottom Line:</w:t>
      </w:r>
      <w:r>
        <w:rPr>
          <w:rFonts w:ascii="Arial" w:hAnsi="Arial" w:cs="Arial"/>
          <w:sz w:val="32"/>
          <w:szCs w:val="32"/>
        </w:rPr>
        <w:t xml:space="preserve"> </w:t>
      </w:r>
      <w:r w:rsidR="00980FDF">
        <w:rPr>
          <w:rFonts w:ascii="Arial" w:hAnsi="Arial" w:cs="Arial"/>
          <w:sz w:val="32"/>
          <w:szCs w:val="32"/>
        </w:rPr>
        <w:t>Public Schools That Allow Student-Interest Clubs Cannot Exclude Religious or Political Ones</w:t>
      </w:r>
      <w:r w:rsidR="00EF1548" w:rsidRPr="00EF1548">
        <w:rPr>
          <w:rFonts w:ascii="Arial" w:hAnsi="Arial" w:cs="Arial"/>
        </w:rPr>
        <w:t xml:space="preserve">  </w:t>
      </w:r>
    </w:p>
    <w:tbl>
      <w:tblPr>
        <w:tblStyle w:val="TableGrid"/>
        <w:tblW w:w="14580" w:type="dxa"/>
        <w:tblInd w:w="-612" w:type="dxa"/>
        <w:tblLook w:val="04A0" w:firstRow="1" w:lastRow="0" w:firstColumn="1" w:lastColumn="0" w:noHBand="0" w:noVBand="1"/>
      </w:tblPr>
      <w:tblGrid>
        <w:gridCol w:w="7020"/>
        <w:gridCol w:w="1080"/>
        <w:gridCol w:w="6480"/>
      </w:tblGrid>
      <w:tr w:rsidR="00162645" w:rsidTr="00162645">
        <w:tc>
          <w:tcPr>
            <w:tcW w:w="8100" w:type="dxa"/>
            <w:gridSpan w:val="2"/>
          </w:tcPr>
          <w:p w:rsidR="00162645" w:rsidRDefault="00162645" w:rsidP="00162645">
            <w:pPr>
              <w:jc w:val="center"/>
              <w:rPr>
                <w:rFonts w:ascii="Arial" w:hAnsi="Arial" w:cs="Arial"/>
                <w:sz w:val="32"/>
                <w:szCs w:val="32"/>
              </w:rPr>
            </w:pPr>
            <w:r>
              <w:rPr>
                <w:rFonts w:ascii="Arial" w:hAnsi="Arial" w:cs="Arial"/>
                <w:b/>
                <w:bCs/>
                <w:sz w:val="32"/>
                <w:szCs w:val="32"/>
              </w:rPr>
              <w:t>Background</w:t>
            </w:r>
            <w:r>
              <w:rPr>
                <w:rFonts w:ascii="Arial" w:hAnsi="Arial" w:cs="Arial"/>
                <w:sz w:val="32"/>
                <w:szCs w:val="32"/>
              </w:rPr>
              <w:t> </w:t>
            </w:r>
          </w:p>
          <w:p w:rsidR="00162645" w:rsidRDefault="00162645" w:rsidP="00162645">
            <w:pPr>
              <w:jc w:val="center"/>
            </w:pPr>
          </w:p>
        </w:tc>
        <w:tc>
          <w:tcPr>
            <w:tcW w:w="6480" w:type="dxa"/>
          </w:tcPr>
          <w:p w:rsidR="00162645" w:rsidRDefault="00162645" w:rsidP="00162645">
            <w:pPr>
              <w:jc w:val="center"/>
              <w:rPr>
                <w:rFonts w:ascii="Arial" w:hAnsi="Arial" w:cs="Arial"/>
                <w:sz w:val="32"/>
                <w:szCs w:val="32"/>
              </w:rPr>
            </w:pPr>
            <w:r>
              <w:rPr>
                <w:rFonts w:ascii="Arial" w:hAnsi="Arial" w:cs="Arial"/>
                <w:b/>
                <w:bCs/>
                <w:sz w:val="32"/>
                <w:szCs w:val="32"/>
              </w:rPr>
              <w:t>Key Points / Facts</w:t>
            </w:r>
          </w:p>
          <w:p w:rsidR="00162645" w:rsidRDefault="00162645" w:rsidP="00162645">
            <w:pPr>
              <w:jc w:val="center"/>
            </w:pPr>
          </w:p>
        </w:tc>
      </w:tr>
      <w:tr w:rsidR="00162645" w:rsidTr="00162645">
        <w:tc>
          <w:tcPr>
            <w:tcW w:w="8100" w:type="dxa"/>
            <w:gridSpan w:val="2"/>
          </w:tcPr>
          <w:p w:rsidR="00980FDF" w:rsidRPr="00980FDF" w:rsidRDefault="00980FDF" w:rsidP="00980FDF">
            <w:pPr>
              <w:widowControl w:val="0"/>
              <w:autoSpaceDE w:val="0"/>
              <w:autoSpaceDN w:val="0"/>
              <w:adjustRightInd w:val="0"/>
              <w:spacing w:after="320"/>
              <w:rPr>
                <w:rFonts w:ascii="Arial" w:hAnsi="Arial" w:cs="Arial"/>
                <w:sz w:val="27"/>
                <w:szCs w:val="27"/>
              </w:rPr>
            </w:pPr>
            <w:r w:rsidRPr="00980FDF">
              <w:rPr>
                <w:rFonts w:ascii="Arial" w:hAnsi="Arial" w:cs="Arial"/>
                <w:sz w:val="27"/>
                <w:szCs w:val="27"/>
              </w:rPr>
              <w:t xml:space="preserve">Bridget </w:t>
            </w:r>
            <w:proofErr w:type="spellStart"/>
            <w:r w:rsidRPr="00980FDF">
              <w:rPr>
                <w:rFonts w:ascii="Arial" w:hAnsi="Arial" w:cs="Arial"/>
                <w:sz w:val="27"/>
                <w:szCs w:val="27"/>
              </w:rPr>
              <w:t>Mergens</w:t>
            </w:r>
            <w:proofErr w:type="spellEnd"/>
            <w:r w:rsidRPr="00980FDF">
              <w:rPr>
                <w:rFonts w:ascii="Arial" w:hAnsi="Arial" w:cs="Arial"/>
                <w:sz w:val="27"/>
                <w:szCs w:val="27"/>
              </w:rPr>
              <w:t xml:space="preserve"> was a senior at Westside High School in Omaha, Nebraska. She asked her homeroom teacher, who was also the school's principal, for permission to start an after-school Christian club. Westside High already had about 30 clubs, including a chess club and a scuba-diving club. The principal denied Bridget's request, telling her that a religious club would be illegal in a public school.</w:t>
            </w:r>
          </w:p>
          <w:p w:rsidR="00162645" w:rsidRPr="00745D52" w:rsidRDefault="00980FDF" w:rsidP="00980FDF">
            <w:pPr>
              <w:widowControl w:val="0"/>
              <w:autoSpaceDE w:val="0"/>
              <w:autoSpaceDN w:val="0"/>
              <w:adjustRightInd w:val="0"/>
              <w:spacing w:after="320"/>
              <w:rPr>
                <w:rFonts w:ascii="Arial" w:hAnsi="Arial" w:cs="Arial"/>
                <w:sz w:val="28"/>
                <w:szCs w:val="32"/>
              </w:rPr>
            </w:pPr>
            <w:r w:rsidRPr="00980FDF">
              <w:rPr>
                <w:rFonts w:ascii="Arial" w:hAnsi="Arial" w:cs="Arial"/>
                <w:sz w:val="27"/>
                <w:szCs w:val="27"/>
              </w:rPr>
              <w:t>The year before, in 1984, Congress had addressed this issue in the Equal Access Act, which required public schools to allow religious and political clubs if they let students form other kinds of student-interest clubs. When Bridget challenged the principal's decision, her lawsuit became the Supreme Court's test case for deciding whether the Equal Access Act was constitutional under what is known as the Establishment Clause of the First Amendment: "Congress shall make no law respecting an establishment of religion, or prohibiting the free exercise thereof."</w:t>
            </w:r>
          </w:p>
        </w:tc>
        <w:tc>
          <w:tcPr>
            <w:tcW w:w="6480" w:type="dxa"/>
          </w:tcPr>
          <w:p w:rsidR="00162645" w:rsidRDefault="00162645" w:rsidP="00162645"/>
        </w:tc>
      </w:tr>
      <w:tr w:rsidR="00162645" w:rsidTr="00162645">
        <w:tc>
          <w:tcPr>
            <w:tcW w:w="8100" w:type="dxa"/>
            <w:gridSpan w:val="2"/>
          </w:tcPr>
          <w:p w:rsidR="00162645" w:rsidRPr="007D2A43" w:rsidRDefault="00162645" w:rsidP="00162645">
            <w:pPr>
              <w:jc w:val="center"/>
              <w:rPr>
                <w:rFonts w:ascii="Arial" w:hAnsi="Arial" w:cs="Arial"/>
                <w:sz w:val="28"/>
                <w:szCs w:val="32"/>
              </w:rPr>
            </w:pPr>
            <w:r w:rsidRPr="00745D52">
              <w:rPr>
                <w:rFonts w:ascii="Arial" w:hAnsi="Arial" w:cs="Arial"/>
                <w:b/>
                <w:bCs/>
                <w:sz w:val="32"/>
                <w:szCs w:val="32"/>
              </w:rPr>
              <w:t>Ruling</w:t>
            </w:r>
          </w:p>
        </w:tc>
        <w:tc>
          <w:tcPr>
            <w:tcW w:w="6480" w:type="dxa"/>
          </w:tcPr>
          <w:p w:rsidR="00162645" w:rsidRDefault="00162645" w:rsidP="00162645">
            <w:pPr>
              <w:jc w:val="center"/>
              <w:rPr>
                <w:rFonts w:ascii="Arial" w:hAnsi="Arial" w:cs="Arial"/>
                <w:sz w:val="32"/>
                <w:szCs w:val="32"/>
              </w:rPr>
            </w:pPr>
            <w:r>
              <w:rPr>
                <w:rFonts w:ascii="Arial" w:hAnsi="Arial" w:cs="Arial"/>
                <w:b/>
                <w:bCs/>
                <w:sz w:val="32"/>
                <w:szCs w:val="32"/>
              </w:rPr>
              <w:t>Key Points / Facts</w:t>
            </w:r>
          </w:p>
          <w:p w:rsidR="00162645" w:rsidRDefault="00162645" w:rsidP="00162645">
            <w:pPr>
              <w:jc w:val="center"/>
            </w:pPr>
          </w:p>
        </w:tc>
      </w:tr>
      <w:tr w:rsidR="00162645" w:rsidTr="00162645">
        <w:tc>
          <w:tcPr>
            <w:tcW w:w="8100" w:type="dxa"/>
            <w:gridSpan w:val="2"/>
          </w:tcPr>
          <w:p w:rsidR="0055668D" w:rsidRPr="00980FDF" w:rsidRDefault="00980FDF" w:rsidP="006F0344">
            <w:pPr>
              <w:widowControl w:val="0"/>
              <w:autoSpaceDE w:val="0"/>
              <w:autoSpaceDN w:val="0"/>
              <w:adjustRightInd w:val="0"/>
              <w:spacing w:after="320"/>
              <w:rPr>
                <w:rFonts w:ascii="Arial" w:hAnsi="Arial" w:cs="Arial"/>
                <w:sz w:val="27"/>
                <w:szCs w:val="27"/>
              </w:rPr>
            </w:pPr>
            <w:r w:rsidRPr="00980FDF">
              <w:rPr>
                <w:rFonts w:ascii="Arial" w:hAnsi="Arial" w:cs="Arial"/>
                <w:sz w:val="27"/>
                <w:szCs w:val="27"/>
              </w:rPr>
              <w:t>The Supreme Court ruled in favor of Bridget. Allowing students to meet on campus to discuss religion after school did not amount to state sponsorship of religion, the Court said: "We think that secondary-school students are mature enough and are likely to understand that a school does not endorse or support student speech that it merely permits."</w:t>
            </w:r>
          </w:p>
        </w:tc>
        <w:tc>
          <w:tcPr>
            <w:tcW w:w="6480" w:type="dxa"/>
          </w:tcPr>
          <w:p w:rsidR="00162645" w:rsidRDefault="00162645" w:rsidP="00162645"/>
        </w:tc>
      </w:tr>
      <w:tr w:rsidR="00162645" w:rsidTr="00162645">
        <w:tc>
          <w:tcPr>
            <w:tcW w:w="8100" w:type="dxa"/>
            <w:gridSpan w:val="2"/>
          </w:tcPr>
          <w:p w:rsidR="00162645" w:rsidRDefault="00162645" w:rsidP="00EF1548">
            <w:pPr>
              <w:widowControl w:val="0"/>
              <w:autoSpaceDE w:val="0"/>
              <w:autoSpaceDN w:val="0"/>
              <w:adjustRightInd w:val="0"/>
              <w:spacing w:after="320"/>
              <w:jc w:val="center"/>
              <w:rPr>
                <w:rFonts w:ascii="Arial" w:hAnsi="Arial" w:cs="Arial"/>
                <w:sz w:val="32"/>
                <w:szCs w:val="32"/>
              </w:rPr>
            </w:pPr>
            <w:r>
              <w:rPr>
                <w:rFonts w:ascii="Arial" w:hAnsi="Arial" w:cs="Arial"/>
                <w:b/>
                <w:bCs/>
                <w:sz w:val="32"/>
                <w:szCs w:val="32"/>
              </w:rPr>
              <w:lastRenderedPageBreak/>
              <w:t>Impact</w:t>
            </w:r>
          </w:p>
        </w:tc>
        <w:tc>
          <w:tcPr>
            <w:tcW w:w="6480" w:type="dxa"/>
          </w:tcPr>
          <w:p w:rsidR="00162645" w:rsidRDefault="00162645" w:rsidP="00EF1548">
            <w:pPr>
              <w:jc w:val="center"/>
              <w:rPr>
                <w:rFonts w:ascii="Arial" w:hAnsi="Arial" w:cs="Arial"/>
                <w:sz w:val="32"/>
                <w:szCs w:val="32"/>
              </w:rPr>
            </w:pPr>
            <w:r>
              <w:rPr>
                <w:rFonts w:ascii="Arial" w:hAnsi="Arial" w:cs="Arial"/>
                <w:b/>
                <w:bCs/>
                <w:sz w:val="32"/>
                <w:szCs w:val="32"/>
              </w:rPr>
              <w:t>Key Points / Facts</w:t>
            </w:r>
          </w:p>
          <w:p w:rsidR="00162645" w:rsidRDefault="00162645" w:rsidP="00EF1548">
            <w:pPr>
              <w:jc w:val="center"/>
            </w:pPr>
          </w:p>
        </w:tc>
      </w:tr>
      <w:tr w:rsidR="00162645" w:rsidTr="00162645">
        <w:tc>
          <w:tcPr>
            <w:tcW w:w="8100" w:type="dxa"/>
            <w:gridSpan w:val="2"/>
          </w:tcPr>
          <w:p w:rsidR="00980FDF" w:rsidRPr="00980FDF" w:rsidRDefault="00980FDF" w:rsidP="00980FDF">
            <w:pPr>
              <w:widowControl w:val="0"/>
              <w:autoSpaceDE w:val="0"/>
              <w:autoSpaceDN w:val="0"/>
              <w:adjustRightInd w:val="0"/>
              <w:spacing w:after="320"/>
              <w:rPr>
                <w:rFonts w:ascii="Arial" w:hAnsi="Arial" w:cs="Arial"/>
                <w:sz w:val="28"/>
                <w:szCs w:val="32"/>
              </w:rPr>
            </w:pPr>
            <w:r w:rsidRPr="00980FDF">
              <w:rPr>
                <w:rFonts w:ascii="Arial" w:hAnsi="Arial" w:cs="Arial"/>
                <w:sz w:val="28"/>
                <w:szCs w:val="32"/>
              </w:rPr>
              <w:t>If a public school allows only clubs tied to the school curriculum—a French club related to French classes, for instance—it can exclude clubs that don't connect to its educational mission. But once a school allows student-interest clubs—such as a scuba-diving club, environmental club, or jazz club—it cannot exclude religious clubs, political clubs, gay-lesbian clubs, or other groups.</w:t>
            </w:r>
          </w:p>
          <w:p w:rsidR="004C5AA7" w:rsidRPr="00162645" w:rsidRDefault="00980FDF" w:rsidP="00980FDF">
            <w:pPr>
              <w:widowControl w:val="0"/>
              <w:autoSpaceDE w:val="0"/>
              <w:autoSpaceDN w:val="0"/>
              <w:adjustRightInd w:val="0"/>
              <w:spacing w:after="320"/>
              <w:rPr>
                <w:rFonts w:ascii="Arial" w:hAnsi="Arial" w:cs="Arial"/>
                <w:sz w:val="28"/>
                <w:szCs w:val="32"/>
              </w:rPr>
            </w:pPr>
            <w:r w:rsidRPr="00980FDF">
              <w:rPr>
                <w:rFonts w:ascii="Arial" w:hAnsi="Arial" w:cs="Arial"/>
                <w:sz w:val="28"/>
                <w:szCs w:val="32"/>
              </w:rPr>
              <w:t>If the club is religious in nature, however, the school must refrain from active involvement or sponsorship, so that it doesn't run afoul of the Establishment Clause, the Court said.</w:t>
            </w:r>
          </w:p>
        </w:tc>
        <w:tc>
          <w:tcPr>
            <w:tcW w:w="6480" w:type="dxa"/>
          </w:tcPr>
          <w:p w:rsidR="00162645" w:rsidRDefault="00162645" w:rsidP="00162645"/>
        </w:tc>
      </w:tr>
      <w:tr w:rsidR="00EF1548" w:rsidRPr="007D2A43" w:rsidTr="007D2A43">
        <w:trPr>
          <w:trHeight w:val="2996"/>
        </w:trPr>
        <w:tc>
          <w:tcPr>
            <w:tcW w:w="7020" w:type="dxa"/>
          </w:tcPr>
          <w:p w:rsidR="00EF1548" w:rsidRPr="007D2A43" w:rsidRDefault="007D2A43" w:rsidP="00162645">
            <w:pPr>
              <w:widowControl w:val="0"/>
              <w:autoSpaceDE w:val="0"/>
              <w:autoSpaceDN w:val="0"/>
              <w:adjustRightInd w:val="0"/>
              <w:spacing w:after="320"/>
              <w:rPr>
                <w:rFonts w:ascii="Arial" w:hAnsi="Arial" w:cs="Arial"/>
                <w:b/>
                <w:sz w:val="28"/>
                <w:szCs w:val="32"/>
              </w:rPr>
            </w:pPr>
            <w:r w:rsidRPr="007D2A43">
              <w:rPr>
                <w:rFonts w:ascii="Arial" w:hAnsi="Arial" w:cs="Arial"/>
                <w:b/>
                <w:sz w:val="28"/>
                <w:szCs w:val="32"/>
              </w:rPr>
              <w:t>Amendments</w:t>
            </w:r>
          </w:p>
          <w:p w:rsidR="00EF1548" w:rsidRPr="007D2A43" w:rsidRDefault="00EF1548" w:rsidP="00162645">
            <w:pPr>
              <w:widowControl w:val="0"/>
              <w:autoSpaceDE w:val="0"/>
              <w:autoSpaceDN w:val="0"/>
              <w:adjustRightInd w:val="0"/>
              <w:spacing w:after="320"/>
              <w:rPr>
                <w:rFonts w:ascii="Arial" w:hAnsi="Arial" w:cs="Arial"/>
                <w:b/>
                <w:sz w:val="28"/>
                <w:szCs w:val="32"/>
              </w:rPr>
            </w:pPr>
          </w:p>
          <w:p w:rsidR="00EF1548" w:rsidRPr="007D2A43" w:rsidRDefault="00EF1548" w:rsidP="00162645">
            <w:pPr>
              <w:widowControl w:val="0"/>
              <w:autoSpaceDE w:val="0"/>
              <w:autoSpaceDN w:val="0"/>
              <w:adjustRightInd w:val="0"/>
              <w:spacing w:after="320"/>
              <w:rPr>
                <w:rFonts w:ascii="Arial" w:hAnsi="Arial" w:cs="Arial"/>
                <w:b/>
                <w:sz w:val="28"/>
                <w:szCs w:val="32"/>
              </w:rPr>
            </w:pPr>
          </w:p>
          <w:p w:rsidR="00EF1548" w:rsidRPr="007D2A43" w:rsidRDefault="00EF1548" w:rsidP="00162645">
            <w:pPr>
              <w:widowControl w:val="0"/>
              <w:autoSpaceDE w:val="0"/>
              <w:autoSpaceDN w:val="0"/>
              <w:adjustRightInd w:val="0"/>
              <w:spacing w:after="320"/>
              <w:rPr>
                <w:rFonts w:ascii="Arial" w:hAnsi="Arial" w:cs="Arial"/>
                <w:b/>
                <w:sz w:val="28"/>
                <w:szCs w:val="32"/>
              </w:rPr>
            </w:pPr>
          </w:p>
        </w:tc>
        <w:tc>
          <w:tcPr>
            <w:tcW w:w="7560" w:type="dxa"/>
            <w:gridSpan w:val="2"/>
          </w:tcPr>
          <w:p w:rsidR="00EF1548" w:rsidRPr="007D2A43" w:rsidRDefault="007D2A43" w:rsidP="00162645">
            <w:pPr>
              <w:rPr>
                <w:rFonts w:ascii="Arial" w:hAnsi="Arial" w:cs="Arial"/>
                <w:b/>
              </w:rPr>
            </w:pPr>
            <w:r w:rsidRPr="007D2A43">
              <w:rPr>
                <w:rFonts w:ascii="Arial" w:hAnsi="Arial" w:cs="Arial"/>
                <w:b/>
                <w:sz w:val="28"/>
              </w:rPr>
              <w:t>Other Research / Examples</w:t>
            </w:r>
          </w:p>
        </w:tc>
      </w:tr>
    </w:tbl>
    <w:p w:rsidR="00162645" w:rsidRDefault="00162645" w:rsidP="00162645"/>
    <w:sectPr w:rsidR="00162645" w:rsidSect="00EF1548">
      <w:pgSz w:w="15840" w:h="12240" w:orient="landscape"/>
      <w:pgMar w:top="648"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45"/>
    <w:rsid w:val="00162645"/>
    <w:rsid w:val="004C5AA7"/>
    <w:rsid w:val="0055668D"/>
    <w:rsid w:val="006F0344"/>
    <w:rsid w:val="00745D52"/>
    <w:rsid w:val="007D2A43"/>
    <w:rsid w:val="00980FDF"/>
    <w:rsid w:val="00EF1548"/>
    <w:rsid w:val="00FC1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1868</Characters>
  <Application>Microsoft Macintosh Word</Application>
  <DocSecurity>0</DocSecurity>
  <Lines>15</Lines>
  <Paragraphs>4</Paragraphs>
  <ScaleCrop>false</ScaleCrop>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Holloway</dc:creator>
  <cp:keywords/>
  <dc:description/>
  <cp:lastModifiedBy>Vaughn Holloway</cp:lastModifiedBy>
  <cp:revision>2</cp:revision>
  <dcterms:created xsi:type="dcterms:W3CDTF">2015-01-18T14:47:00Z</dcterms:created>
  <dcterms:modified xsi:type="dcterms:W3CDTF">2015-01-18T14:47:00Z</dcterms:modified>
</cp:coreProperties>
</file>